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BBB" w:rsidRPr="00560E7B" w:rsidRDefault="001E4BBB" w:rsidP="001E4BBB">
      <w:pPr>
        <w:ind w:firstLine="0"/>
        <w:jc w:val="center"/>
        <w:rPr>
          <w:szCs w:val="28"/>
          <w:lang w:val="en-US"/>
        </w:rPr>
      </w:pPr>
      <w:bookmarkStart w:id="0" w:name="_Toc526431663"/>
      <w:proofErr w:type="gramStart"/>
      <w:r w:rsidRPr="00560E7B">
        <w:rPr>
          <w:szCs w:val="28"/>
          <w:lang w:val="en-US"/>
        </w:rPr>
        <w:t>7</w:t>
      </w:r>
      <w:r w:rsidRPr="00560E7B">
        <w:rPr>
          <w:szCs w:val="28"/>
          <w:lang w:val="kk-KZ"/>
        </w:rPr>
        <w:t xml:space="preserve"> </w:t>
      </w:r>
      <w:bookmarkEnd w:id="0"/>
      <w:r w:rsidRPr="00560E7B">
        <w:rPr>
          <w:szCs w:val="28"/>
          <w:lang w:val="en-US"/>
        </w:rPr>
        <w:t>STATISTICAL REGULARITIES.</w:t>
      </w:r>
      <w:proofErr w:type="gramEnd"/>
      <w:r w:rsidRPr="00560E7B">
        <w:rPr>
          <w:szCs w:val="28"/>
          <w:lang w:val="en-US"/>
        </w:rPr>
        <w:t xml:space="preserve"> DISTRIBUTION, THE MOST PROBABLE DISTRIBUTION</w:t>
      </w:r>
    </w:p>
    <w:p w:rsidR="001E4BBB" w:rsidRPr="00237E12" w:rsidRDefault="001E4BBB" w:rsidP="001E4BBB">
      <w:pPr>
        <w:tabs>
          <w:tab w:val="left" w:pos="1827"/>
        </w:tabs>
        <w:spacing w:line="252" w:lineRule="auto"/>
        <w:ind w:firstLine="0"/>
        <w:jc w:val="center"/>
        <w:rPr>
          <w:lang w:val="en-US"/>
        </w:rPr>
      </w:pPr>
    </w:p>
    <w:p w:rsidR="001E4BBB" w:rsidRPr="00237E12" w:rsidRDefault="001E4BBB" w:rsidP="001E4BBB">
      <w:pPr>
        <w:tabs>
          <w:tab w:val="left" w:pos="1827"/>
        </w:tabs>
        <w:spacing w:line="252" w:lineRule="auto"/>
        <w:rPr>
          <w:lang w:val="en-US"/>
        </w:rPr>
      </w:pPr>
      <w:r w:rsidRPr="00237E12">
        <w:rPr>
          <w:lang w:val="en-US"/>
        </w:rPr>
        <w:t xml:space="preserve">Let’s suppose that we have a macroscopic system that can be divided into weakly interacting subsystems. Choose some subsystem. The energy of such subsystem is not </w:t>
      </w:r>
      <w:proofErr w:type="gramStart"/>
      <w:r w:rsidRPr="00237E12">
        <w:rPr>
          <w:lang w:val="en-US"/>
        </w:rPr>
        <w:t>constant,</w:t>
      </w:r>
      <w:proofErr w:type="gramEnd"/>
      <w:r w:rsidRPr="00237E12">
        <w:rPr>
          <w:lang w:val="en-US"/>
        </w:rPr>
        <w:t xml:space="preserve"> it changes all the time by the amount of interaction energy. As already noted, the interaction energy plays a significant role in the behavior of the subsystem, as it is the cause of the subsystem state changes.</w:t>
      </w:r>
    </w:p>
    <w:p w:rsidR="001E4BBB" w:rsidRPr="00237E12" w:rsidRDefault="001E4BBB" w:rsidP="001E4BBB">
      <w:pPr>
        <w:tabs>
          <w:tab w:val="left" w:pos="1827"/>
          <w:tab w:val="left" w:pos="2375"/>
        </w:tabs>
        <w:spacing w:line="252" w:lineRule="auto"/>
        <w:rPr>
          <w:lang w:val="en-US"/>
        </w:rPr>
      </w:pPr>
      <w:r w:rsidRPr="00237E12">
        <w:rPr>
          <w:lang w:val="en-US"/>
        </w:rPr>
        <w:t xml:space="preserve">The interaction between the subsystems is difficult, and therefore the exact determination of the state of each subsystem becomes a very difficult task. In addition, the definition of such state loses its physical meaning, because if it was determined in what state the subsystem is at some </w:t>
      </w:r>
      <w:proofErr w:type="spellStart"/>
      <w:r w:rsidRPr="00237E12">
        <w:rPr>
          <w:lang w:val="en-US"/>
        </w:rPr>
        <w:t>momen</w:t>
      </w:r>
      <w:proofErr w:type="spellEnd"/>
      <w:r w:rsidRPr="00237E12">
        <w:rPr>
          <w:lang w:val="en-US"/>
        </w:rPr>
        <w:t xml:space="preserve"> of time, then after a short period of time due to interaction with other subsystems, its state changes and again becomes unknown.</w:t>
      </w:r>
    </w:p>
    <w:p w:rsidR="001E4BBB" w:rsidRPr="00237E12" w:rsidRDefault="001E4BBB" w:rsidP="001E4BBB">
      <w:pPr>
        <w:tabs>
          <w:tab w:val="left" w:pos="1827"/>
          <w:tab w:val="left" w:pos="2375"/>
        </w:tabs>
        <w:spacing w:line="252" w:lineRule="auto"/>
        <w:rPr>
          <w:u w:val="single"/>
          <w:lang w:val="en-US"/>
        </w:rPr>
      </w:pPr>
      <w:r w:rsidRPr="00237E12">
        <w:rPr>
          <w:u w:val="single"/>
          <w:lang w:val="en-US"/>
        </w:rPr>
        <w:t>Therefore, the state of one subsystem, included in a large set of subsystems, known at a certain moment of time does not characterize the state of all systems, just as the speed of a single gas molecule does not characterize the properties of the entire gas as a whole.</w:t>
      </w:r>
    </w:p>
    <w:p w:rsidR="001E4BBB" w:rsidRPr="00237E12" w:rsidRDefault="001E4BBB" w:rsidP="001E4BBB">
      <w:pPr>
        <w:tabs>
          <w:tab w:val="left" w:pos="1827"/>
          <w:tab w:val="left" w:pos="2375"/>
        </w:tabs>
        <w:spacing w:line="252" w:lineRule="auto"/>
        <w:rPr>
          <w:lang w:val="en-US"/>
        </w:rPr>
      </w:pPr>
      <w:r w:rsidRPr="00237E12">
        <w:rPr>
          <w:lang w:val="en-US"/>
        </w:rPr>
        <w:t xml:space="preserve">In this regard, the behavior of a separate subsystem is not described in statistical mechanics, but the statistical laws, characterizing the behavior of the entire set of subsystems, are determined. In other words, statistical physics does not attempt to track in detail successive changes in the state of an individual subsystem over time, but tries to find the probability </w:t>
      </w:r>
      <w:r w:rsidRPr="00237E12">
        <w:rPr>
          <w:szCs w:val="28"/>
          <w:lang w:val="en-US"/>
        </w:rPr>
        <w:t>(</w:t>
      </w:r>
      <w:proofErr w:type="spellStart"/>
      <w:r w:rsidRPr="00237E12">
        <w:rPr>
          <w:i/>
          <w:lang w:val="en-US"/>
        </w:rPr>
        <w:t>w</w:t>
      </w:r>
      <w:r w:rsidRPr="00237E12">
        <w:rPr>
          <w:i/>
          <w:vertAlign w:val="subscript"/>
          <w:lang w:val="en-US"/>
        </w:rPr>
        <w:t>i</w:t>
      </w:r>
      <w:proofErr w:type="spellEnd"/>
      <w:r w:rsidRPr="00237E12">
        <w:rPr>
          <w:lang w:val="en-US"/>
        </w:rPr>
        <w:t xml:space="preserve">) that an arbitrarily selected subsystem from a set of other subsystems falls into a certain state with energy </w:t>
      </w:r>
      <w:proofErr w:type="spellStart"/>
      <w:r w:rsidRPr="00237E12">
        <w:rPr>
          <w:i/>
          <w:lang w:val="en-US"/>
        </w:rPr>
        <w:t>Ɛ</w:t>
      </w:r>
      <w:r w:rsidRPr="00237E12">
        <w:rPr>
          <w:i/>
          <w:vertAlign w:val="subscript"/>
          <w:lang w:val="en-US"/>
        </w:rPr>
        <w:t>i</w:t>
      </w:r>
      <w:proofErr w:type="spellEnd"/>
      <w:r w:rsidRPr="00237E12">
        <w:rPr>
          <w:lang w:val="en-US"/>
        </w:rPr>
        <w:t>,</w:t>
      </w:r>
    </w:p>
    <w:p w:rsidR="001E4BBB" w:rsidRPr="00237E12" w:rsidRDefault="001E4BBB" w:rsidP="001E4BBB">
      <w:pPr>
        <w:tabs>
          <w:tab w:val="left" w:pos="1827"/>
          <w:tab w:val="left" w:pos="2375"/>
        </w:tabs>
        <w:spacing w:line="252" w:lineRule="auto"/>
        <w:rPr>
          <w:lang w:val="en-US"/>
        </w:rPr>
      </w:pPr>
      <w:r w:rsidRPr="00237E12">
        <w:rPr>
          <w:lang w:val="en-US"/>
        </w:rPr>
        <w:t>Knowing this distribution, we can solve the following problems:</w:t>
      </w:r>
    </w:p>
    <w:p w:rsidR="001E4BBB" w:rsidRPr="00237E12" w:rsidRDefault="001E4BBB" w:rsidP="001E4BBB">
      <w:pPr>
        <w:tabs>
          <w:tab w:val="left" w:pos="1827"/>
          <w:tab w:val="left" w:pos="2375"/>
        </w:tabs>
        <w:spacing w:line="252" w:lineRule="auto"/>
        <w:rPr>
          <w:lang w:val="en-US"/>
        </w:rPr>
      </w:pPr>
      <w:r w:rsidRPr="00237E12">
        <w:rPr>
          <w:lang w:val="en-US"/>
        </w:rPr>
        <w:t xml:space="preserve">1. Find the average number of subsystems that are in this state if you specify a set consisting of </w:t>
      </w:r>
      <w:r w:rsidRPr="00237E12">
        <w:rPr>
          <w:i/>
          <w:lang w:val="en-US"/>
        </w:rPr>
        <w:t xml:space="preserve">N </w:t>
      </w:r>
      <w:r w:rsidRPr="00237E12">
        <w:rPr>
          <w:lang w:val="en-US"/>
        </w:rPr>
        <w:t>identical subsystems. For example, you can find the average number of molecules in a selected state, if each subsystem corresponds to a separate gas molecule.</w:t>
      </w:r>
    </w:p>
    <w:p w:rsidR="001E4BBB" w:rsidRPr="00237E12" w:rsidRDefault="001E4BBB" w:rsidP="001E4BBB">
      <w:pPr>
        <w:tabs>
          <w:tab w:val="left" w:pos="1827"/>
          <w:tab w:val="left" w:pos="2375"/>
        </w:tabs>
        <w:spacing w:line="252" w:lineRule="auto"/>
        <w:rPr>
          <w:lang w:val="en-US"/>
        </w:rPr>
      </w:pPr>
      <w:r w:rsidRPr="00237E12">
        <w:rPr>
          <w:lang w:val="en-US"/>
        </w:rPr>
        <w:t>2. Find the average value of any value characterizing the state of the individual system. For example, you can find her energy.</w:t>
      </w:r>
    </w:p>
    <w:p w:rsidR="001E4BBB" w:rsidRPr="00237E12" w:rsidRDefault="001E4BBB" w:rsidP="001E4BBB">
      <w:pPr>
        <w:tabs>
          <w:tab w:val="left" w:pos="1827"/>
          <w:tab w:val="left" w:pos="2375"/>
        </w:tabs>
        <w:spacing w:line="252" w:lineRule="auto"/>
        <w:rPr>
          <w:lang w:val="en-US"/>
        </w:rPr>
      </w:pPr>
      <w:r w:rsidRPr="00237E12">
        <w:rPr>
          <w:lang w:val="en-US"/>
        </w:rPr>
        <w:t>3. F</w:t>
      </w:r>
      <w:r>
        <w:rPr>
          <w:lang w:val="en-US"/>
        </w:rPr>
        <w:t xml:space="preserve">ind the deviations of values </w:t>
      </w:r>
      <w:r w:rsidRPr="00237E12">
        <w:rPr>
          <w:lang w:val="en-US"/>
        </w:rPr>
        <w:t>from their</w:t>
      </w:r>
      <w:r>
        <w:rPr>
          <w:lang w:val="en-US"/>
        </w:rPr>
        <w:t xml:space="preserve"> average values. These values </w:t>
      </w:r>
      <w:r w:rsidRPr="00237E12">
        <w:rPr>
          <w:lang w:val="en-US"/>
        </w:rPr>
        <w:t>are called average square fluctuations.</w:t>
      </w:r>
    </w:p>
    <w:p w:rsidR="001E4BBB" w:rsidRPr="00237E12" w:rsidRDefault="001E4BBB" w:rsidP="001E4BBB">
      <w:pPr>
        <w:tabs>
          <w:tab w:val="left" w:pos="1827"/>
          <w:tab w:val="left" w:pos="2375"/>
        </w:tabs>
        <w:spacing w:line="252" w:lineRule="auto"/>
        <w:rPr>
          <w:lang w:val="en-US"/>
        </w:rPr>
      </w:pPr>
      <w:r w:rsidRPr="00237E12">
        <w:rPr>
          <w:lang w:val="en-US"/>
        </w:rPr>
        <w:t xml:space="preserve">To find the explicit form of the distribution function, consider the case of a closed system, i.e. a system of particles that does not exchange energy or particles with the surrounding subsystems. For such a system, the energy conservation laws are </w:t>
      </w:r>
      <w:r w:rsidRPr="00237E12">
        <w:rPr>
          <w:i/>
          <w:lang w:val="en-US"/>
        </w:rPr>
        <w:t>E = E</w:t>
      </w:r>
      <w:r w:rsidRPr="00237E12">
        <w:rPr>
          <w:i/>
          <w:vertAlign w:val="subscript"/>
          <w:lang w:val="en-US"/>
        </w:rPr>
        <w:t>0</w:t>
      </w:r>
      <w:r w:rsidRPr="00237E12">
        <w:rPr>
          <w:lang w:val="en-US"/>
        </w:rPr>
        <w:t xml:space="preserve">, the momentum is </w:t>
      </w:r>
      <w:r w:rsidRPr="00237E12">
        <w:rPr>
          <w:i/>
          <w:lang w:val="en-US"/>
        </w:rPr>
        <w:t>P = P</w:t>
      </w:r>
      <w:r w:rsidRPr="00237E12">
        <w:rPr>
          <w:i/>
          <w:vertAlign w:val="subscript"/>
          <w:lang w:val="en-US"/>
        </w:rPr>
        <w:t>0</w:t>
      </w:r>
      <w:r w:rsidRPr="00237E12">
        <w:rPr>
          <w:lang w:val="en-US"/>
        </w:rPr>
        <w:t xml:space="preserve">, and the angular momentum is </w:t>
      </w:r>
      <w:r w:rsidRPr="00237E12">
        <w:rPr>
          <w:i/>
          <w:lang w:val="en-US"/>
        </w:rPr>
        <w:t>L = L</w:t>
      </w:r>
      <w:r w:rsidRPr="00237E12">
        <w:rPr>
          <w:i/>
          <w:vertAlign w:val="subscript"/>
          <w:lang w:val="en-US"/>
        </w:rPr>
        <w:t>0</w:t>
      </w:r>
      <w:r w:rsidRPr="00237E12">
        <w:rPr>
          <w:lang w:val="en-US"/>
        </w:rPr>
        <w:t>; therefore, the probability distribution function of various states should depend on these quantities.</w:t>
      </w:r>
    </w:p>
    <w:p w:rsidR="001E4BBB" w:rsidRDefault="001E4BBB" w:rsidP="001E4BBB">
      <w:pPr>
        <w:tabs>
          <w:tab w:val="left" w:pos="1827"/>
          <w:tab w:val="left" w:pos="2375"/>
        </w:tabs>
        <w:spacing w:line="252" w:lineRule="auto"/>
        <w:rPr>
          <w:lang w:val="en-US"/>
        </w:rPr>
      </w:pPr>
      <w:r w:rsidRPr="00237E12">
        <w:rPr>
          <w:lang w:val="en-US"/>
        </w:rPr>
        <w:t xml:space="preserve">In addition, the system under consideration can also be divided into independent subsystems, </w:t>
      </w:r>
      <w:proofErr w:type="gramStart"/>
      <w:r w:rsidRPr="00237E12">
        <w:rPr>
          <w:lang w:val="en-US"/>
        </w:rPr>
        <w:t>then</w:t>
      </w:r>
      <w:proofErr w:type="gramEnd"/>
      <w:r w:rsidRPr="00237E12">
        <w:rPr>
          <w:lang w:val="en-US"/>
        </w:rPr>
        <w:t xml:space="preserve"> the states of these subsystems can be considered as independent events. Let the probability that one of the subsystems is in a certain state is equal to </w:t>
      </w:r>
      <w:r w:rsidRPr="00237E12">
        <w:rPr>
          <w:i/>
          <w:lang w:val="en-US"/>
        </w:rPr>
        <w:t>w</w:t>
      </w:r>
      <w:r w:rsidRPr="00237E12">
        <w:rPr>
          <w:i/>
          <w:vertAlign w:val="subscript"/>
          <w:lang w:val="en-US"/>
        </w:rPr>
        <w:t>1</w:t>
      </w:r>
      <w:r w:rsidRPr="00237E12">
        <w:rPr>
          <w:lang w:val="en-US"/>
        </w:rPr>
        <w:t xml:space="preserve">, and the probability that the other subsystem is in same state is </w:t>
      </w:r>
      <w:r w:rsidRPr="00237E12">
        <w:rPr>
          <w:lang w:val="en-US"/>
        </w:rPr>
        <w:lastRenderedPageBreak/>
        <w:t xml:space="preserve">equal to </w:t>
      </w:r>
      <w:r w:rsidRPr="00237E12">
        <w:rPr>
          <w:i/>
          <w:lang w:val="en-US"/>
        </w:rPr>
        <w:t>w</w:t>
      </w:r>
      <w:r w:rsidRPr="00237E12">
        <w:rPr>
          <w:i/>
          <w:vertAlign w:val="subscript"/>
          <w:lang w:val="en-US"/>
        </w:rPr>
        <w:t>2</w:t>
      </w:r>
      <w:r w:rsidRPr="00237E12">
        <w:rPr>
          <w:lang w:val="en-US"/>
        </w:rPr>
        <w:t>, then the probability that the whole system will be in this state is equal to the multiplication of this probabilities:</w:t>
      </w:r>
    </w:p>
    <w:p w:rsidR="001E4BBB" w:rsidRPr="00237E12" w:rsidRDefault="001E4BBB" w:rsidP="001E4BBB">
      <w:pPr>
        <w:tabs>
          <w:tab w:val="left" w:pos="1827"/>
          <w:tab w:val="left" w:pos="2375"/>
        </w:tabs>
        <w:spacing w:line="252" w:lineRule="auto"/>
        <w:rPr>
          <w:lang w:val="en-US"/>
        </w:rPr>
      </w:pPr>
    </w:p>
    <w:tbl>
      <w:tblPr>
        <w:tblW w:w="0" w:type="auto"/>
        <w:tblLook w:val="04A0" w:firstRow="1" w:lastRow="0" w:firstColumn="1" w:lastColumn="0" w:noHBand="0" w:noVBand="1"/>
      </w:tblPr>
      <w:tblGrid>
        <w:gridCol w:w="8672"/>
        <w:gridCol w:w="683"/>
      </w:tblGrid>
      <w:tr w:rsidR="001E4BBB" w:rsidRPr="00094DD1" w:rsidTr="0065041C">
        <w:trPr>
          <w:trHeight w:val="573"/>
        </w:trPr>
        <w:tc>
          <w:tcPr>
            <w:tcW w:w="8672" w:type="dxa"/>
            <w:shd w:val="clear" w:color="auto" w:fill="auto"/>
            <w:vAlign w:val="center"/>
          </w:tcPr>
          <w:p w:rsidR="001E4BBB" w:rsidRPr="001E4BBB" w:rsidRDefault="001E4BBB" w:rsidP="0065041C">
            <w:pPr>
              <w:spacing w:before="120" w:after="120"/>
              <w:jc w:val="center"/>
              <w:rPr>
                <w:i/>
                <w:sz w:val="2"/>
                <w:szCs w:val="2"/>
              </w:rPr>
            </w:pPr>
            <m:oMathPara>
              <m:oMath>
                <m:r>
                  <w:rPr>
                    <w:rFonts w:ascii="Cambria Math" w:hAnsi="Cambria Math"/>
                    <w:szCs w:val="24"/>
                  </w:rPr>
                  <m:t>w=</m:t>
                </m:r>
                <m:sSub>
                  <m:sSubPr>
                    <m:ctrlPr>
                      <w:rPr>
                        <w:rFonts w:ascii="Cambria Math" w:hAnsi="Cambria Math"/>
                        <w:i/>
                        <w:szCs w:val="24"/>
                      </w:rPr>
                    </m:ctrlPr>
                  </m:sSubPr>
                  <m:e>
                    <m:r>
                      <w:rPr>
                        <w:rFonts w:ascii="Cambria Math" w:hAnsi="Cambria Math"/>
                        <w:szCs w:val="24"/>
                      </w:rPr>
                      <m:t>w</m:t>
                    </m:r>
                  </m:e>
                  <m:sub>
                    <m:r>
                      <w:rPr>
                        <w:rFonts w:ascii="Cambria Math" w:hAnsi="Cambria Math"/>
                        <w:szCs w:val="24"/>
                      </w:rPr>
                      <m:t>1</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w</m:t>
                    </m:r>
                  </m:e>
                  <m:sub>
                    <m:r>
                      <w:rPr>
                        <w:rFonts w:ascii="Cambria Math" w:hAnsi="Cambria Math"/>
                        <w:szCs w:val="24"/>
                      </w:rPr>
                      <m:t>2</m:t>
                    </m:r>
                  </m:sub>
                </m:sSub>
              </m:oMath>
            </m:oMathPara>
          </w:p>
        </w:tc>
        <w:tc>
          <w:tcPr>
            <w:tcW w:w="683" w:type="dxa"/>
            <w:shd w:val="clear" w:color="auto" w:fill="auto"/>
            <w:vAlign w:val="center"/>
          </w:tcPr>
          <w:p w:rsidR="001E4BBB" w:rsidRPr="00094DD1" w:rsidRDefault="001E4BBB" w:rsidP="0065041C">
            <w:pPr>
              <w:tabs>
                <w:tab w:val="left" w:pos="2794"/>
              </w:tabs>
              <w:spacing w:before="120" w:after="120"/>
            </w:pPr>
            <w:r w:rsidRPr="00094DD1">
              <w:t>(</w:t>
            </w:r>
            <w:r w:rsidRPr="00094DD1">
              <w:rPr>
                <w:lang w:val="en-US"/>
              </w:rPr>
              <w:t>47</w:t>
            </w:r>
            <w:r w:rsidRPr="00094DD1">
              <w:t>)</w:t>
            </w:r>
          </w:p>
        </w:tc>
      </w:tr>
    </w:tbl>
    <w:p w:rsidR="001E4BBB" w:rsidRDefault="001E4BBB" w:rsidP="001E4BBB">
      <w:pPr>
        <w:tabs>
          <w:tab w:val="left" w:pos="1827"/>
        </w:tabs>
        <w:spacing w:line="252" w:lineRule="auto"/>
        <w:rPr>
          <w:lang w:val="en-US"/>
        </w:rPr>
      </w:pPr>
    </w:p>
    <w:p w:rsidR="001E4BBB" w:rsidRDefault="001E4BBB" w:rsidP="001E4BBB">
      <w:pPr>
        <w:tabs>
          <w:tab w:val="left" w:pos="1827"/>
        </w:tabs>
        <w:spacing w:line="252" w:lineRule="auto"/>
        <w:rPr>
          <w:lang w:val="en-US"/>
        </w:rPr>
      </w:pPr>
      <w:r w:rsidRPr="00237E12">
        <w:rPr>
          <w:lang w:val="en-US"/>
        </w:rPr>
        <w:t xml:space="preserve">It follows from formula (47) that the probability distribution is a multiplicative function, and the quantities on which it depends (energy, momentum, and angular momentum) are additive functions. To overcome this difficulty in statistical physics, the natural logarithm of the probability distribution function is considered. </w:t>
      </w:r>
      <w:r w:rsidRPr="00C61F37">
        <w:rPr>
          <w:lang w:val="en-US"/>
        </w:rPr>
        <w:t>This value will be an additive function:</w:t>
      </w:r>
    </w:p>
    <w:p w:rsidR="001E4BBB" w:rsidRPr="00C61F37" w:rsidRDefault="001E4BBB" w:rsidP="001E4BBB">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1E4BBB" w:rsidRPr="00094DD1" w:rsidTr="0065041C">
        <w:trPr>
          <w:trHeight w:val="573"/>
        </w:trPr>
        <w:tc>
          <w:tcPr>
            <w:tcW w:w="8672" w:type="dxa"/>
            <w:shd w:val="clear" w:color="auto" w:fill="auto"/>
            <w:vAlign w:val="center"/>
          </w:tcPr>
          <w:p w:rsidR="001E4BBB" w:rsidRPr="001E4BBB" w:rsidRDefault="001E4BBB" w:rsidP="0065041C">
            <w:pPr>
              <w:spacing w:before="120" w:after="120"/>
              <w:jc w:val="center"/>
              <w:rPr>
                <w:szCs w:val="28"/>
              </w:rPr>
            </w:pPr>
            <m:oMathPara>
              <m:oMath>
                <m:func>
                  <m:funcPr>
                    <m:ctrlPr>
                      <w:rPr>
                        <w:rFonts w:ascii="Cambria Math" w:hAnsi="Cambria Math"/>
                        <w:i/>
                        <w:szCs w:val="28"/>
                      </w:rPr>
                    </m:ctrlPr>
                  </m:funcPr>
                  <m:fName>
                    <m:r>
                      <m:rPr>
                        <m:sty m:val="p"/>
                      </m:rPr>
                      <w:rPr>
                        <w:rFonts w:ascii="Cambria Math" w:hAnsi="Cambria Math"/>
                        <w:szCs w:val="28"/>
                      </w:rPr>
                      <m:t>ln</m:t>
                    </m:r>
                  </m:fName>
                  <m:e>
                    <m:r>
                      <w:rPr>
                        <w:rFonts w:ascii="Cambria Math" w:hAnsi="Cambria Math"/>
                        <w:szCs w:val="28"/>
                      </w:rPr>
                      <m:t>w</m:t>
                    </m:r>
                  </m:e>
                </m:func>
                <m:r>
                  <w:rPr>
                    <w:rFonts w:ascii="Cambria Math" w:hAnsi="Cambria Math"/>
                    <w:szCs w:val="28"/>
                  </w:rPr>
                  <m:t>=</m:t>
                </m:r>
                <m:func>
                  <m:funcPr>
                    <m:ctrlPr>
                      <w:rPr>
                        <w:rFonts w:ascii="Cambria Math" w:hAnsi="Cambria Math"/>
                        <w:i/>
                        <w:szCs w:val="28"/>
                      </w:rPr>
                    </m:ctrlPr>
                  </m:funcPr>
                  <m:fName>
                    <m:r>
                      <m:rPr>
                        <m:sty m:val="p"/>
                      </m:rPr>
                      <w:rPr>
                        <w:rFonts w:ascii="Cambria Math" w:hAnsi="Cambria Math"/>
                        <w:szCs w:val="28"/>
                      </w:rPr>
                      <m:t>ln</m:t>
                    </m:r>
                  </m:fName>
                  <m:e>
                    <m:sSub>
                      <m:sSubPr>
                        <m:ctrlPr>
                          <w:rPr>
                            <w:rFonts w:ascii="Cambria Math" w:hAnsi="Cambria Math"/>
                            <w:i/>
                            <w:szCs w:val="28"/>
                          </w:rPr>
                        </m:ctrlPr>
                      </m:sSubPr>
                      <m:e>
                        <m:r>
                          <w:rPr>
                            <w:rFonts w:ascii="Cambria Math" w:hAnsi="Cambria Math"/>
                            <w:szCs w:val="28"/>
                          </w:rPr>
                          <m:t>w</m:t>
                        </m:r>
                      </m:e>
                      <m:sub>
                        <m:r>
                          <w:rPr>
                            <w:rFonts w:ascii="Cambria Math" w:hAnsi="Cambria Math"/>
                            <w:szCs w:val="28"/>
                          </w:rPr>
                          <m:t>1</m:t>
                        </m:r>
                      </m:sub>
                    </m:sSub>
                  </m:e>
                </m:func>
                <m:r>
                  <w:rPr>
                    <w:rFonts w:ascii="Cambria Math" w:hAnsi="Cambria Math"/>
                    <w:szCs w:val="28"/>
                  </w:rPr>
                  <m:t>∙</m:t>
                </m:r>
                <m:func>
                  <m:funcPr>
                    <m:ctrlPr>
                      <w:rPr>
                        <w:rFonts w:ascii="Cambria Math" w:hAnsi="Cambria Math"/>
                        <w:i/>
                        <w:szCs w:val="28"/>
                      </w:rPr>
                    </m:ctrlPr>
                  </m:funcPr>
                  <m:fName>
                    <m:r>
                      <m:rPr>
                        <m:sty m:val="p"/>
                      </m:rPr>
                      <w:rPr>
                        <w:rFonts w:ascii="Cambria Math" w:hAnsi="Cambria Math"/>
                        <w:szCs w:val="28"/>
                      </w:rPr>
                      <m:t>ln</m:t>
                    </m:r>
                  </m:fName>
                  <m:e>
                    <m:sSub>
                      <m:sSubPr>
                        <m:ctrlPr>
                          <w:rPr>
                            <w:rFonts w:ascii="Cambria Math" w:hAnsi="Cambria Math"/>
                            <w:i/>
                            <w:szCs w:val="28"/>
                          </w:rPr>
                        </m:ctrlPr>
                      </m:sSubPr>
                      <m:e>
                        <m:r>
                          <w:rPr>
                            <w:rFonts w:ascii="Cambria Math" w:hAnsi="Cambria Math"/>
                            <w:szCs w:val="28"/>
                          </w:rPr>
                          <m:t>w</m:t>
                        </m:r>
                      </m:e>
                      <m:sub>
                        <m:r>
                          <w:rPr>
                            <w:rFonts w:ascii="Cambria Math" w:hAnsi="Cambria Math"/>
                            <w:szCs w:val="28"/>
                          </w:rPr>
                          <m:t>2</m:t>
                        </m:r>
                      </m:sub>
                    </m:sSub>
                  </m:e>
                </m:func>
              </m:oMath>
            </m:oMathPara>
          </w:p>
        </w:tc>
        <w:tc>
          <w:tcPr>
            <w:tcW w:w="683" w:type="dxa"/>
            <w:shd w:val="clear" w:color="auto" w:fill="auto"/>
            <w:vAlign w:val="center"/>
          </w:tcPr>
          <w:p w:rsidR="001E4BBB" w:rsidRPr="00094DD1" w:rsidRDefault="001E4BBB" w:rsidP="0065041C">
            <w:pPr>
              <w:tabs>
                <w:tab w:val="left" w:pos="2794"/>
              </w:tabs>
              <w:spacing w:before="120" w:after="120"/>
            </w:pPr>
            <w:r w:rsidRPr="00094DD1">
              <w:t>(</w:t>
            </w:r>
            <w:r w:rsidRPr="00094DD1">
              <w:rPr>
                <w:lang w:val="en-US"/>
              </w:rPr>
              <w:t>48</w:t>
            </w:r>
            <w:r w:rsidRPr="00094DD1">
              <w:t>)</w:t>
            </w:r>
          </w:p>
        </w:tc>
      </w:tr>
    </w:tbl>
    <w:p w:rsidR="001E4BBB" w:rsidRDefault="001E4BBB" w:rsidP="001E4BBB">
      <w:pPr>
        <w:tabs>
          <w:tab w:val="left" w:pos="1827"/>
        </w:tabs>
        <w:spacing w:line="252" w:lineRule="auto"/>
        <w:rPr>
          <w:lang w:val="en-US"/>
        </w:rPr>
      </w:pPr>
    </w:p>
    <w:p w:rsidR="001E4BBB" w:rsidRDefault="001E4BBB" w:rsidP="001E4BBB">
      <w:pPr>
        <w:tabs>
          <w:tab w:val="left" w:pos="1827"/>
        </w:tabs>
        <w:spacing w:line="252" w:lineRule="auto"/>
        <w:rPr>
          <w:lang w:val="en-US"/>
        </w:rPr>
      </w:pPr>
      <w:r w:rsidRPr="00237E12">
        <w:rPr>
          <w:lang w:val="en-US"/>
        </w:rPr>
        <w:t>An additive combination of these values can be represented as a linear combination:</w:t>
      </w:r>
    </w:p>
    <w:p w:rsidR="001E4BBB" w:rsidRPr="00237E12" w:rsidRDefault="001E4BBB" w:rsidP="001E4BBB">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1E4BBB" w:rsidRPr="00094DD1" w:rsidTr="0065041C">
        <w:trPr>
          <w:trHeight w:val="573"/>
        </w:trPr>
        <w:tc>
          <w:tcPr>
            <w:tcW w:w="8672" w:type="dxa"/>
            <w:shd w:val="clear" w:color="auto" w:fill="auto"/>
            <w:vAlign w:val="center"/>
          </w:tcPr>
          <w:p w:rsidR="001E4BBB" w:rsidRPr="001E4BBB" w:rsidRDefault="001E4BBB" w:rsidP="0065041C">
            <w:pPr>
              <w:spacing w:before="120" w:after="120"/>
              <w:jc w:val="center"/>
              <w:rPr>
                <w:i/>
                <w:sz w:val="2"/>
                <w:szCs w:val="2"/>
              </w:rPr>
            </w:pPr>
            <m:oMathPara>
              <m:oMath>
                <m:func>
                  <m:funcPr>
                    <m:ctrlPr>
                      <w:rPr>
                        <w:rFonts w:ascii="Cambria Math" w:hAnsi="Cambria Math"/>
                        <w:i/>
                        <w:szCs w:val="28"/>
                      </w:rPr>
                    </m:ctrlPr>
                  </m:funcPr>
                  <m:fName>
                    <m:r>
                      <m:rPr>
                        <m:sty m:val="p"/>
                      </m:rPr>
                      <w:rPr>
                        <w:rFonts w:ascii="Cambria Math" w:hAnsi="Cambria Math"/>
                        <w:szCs w:val="28"/>
                      </w:rPr>
                      <m:t>ln</m:t>
                    </m:r>
                  </m:fName>
                  <m:e>
                    <m:r>
                      <w:rPr>
                        <w:rFonts w:ascii="Cambria Math" w:hAnsi="Cambria Math"/>
                        <w:szCs w:val="28"/>
                      </w:rPr>
                      <m:t>w</m:t>
                    </m:r>
                  </m:e>
                </m:func>
                <m:r>
                  <w:rPr>
                    <w:rFonts w:ascii="Cambria Math" w:hAnsi="Cambria Math"/>
                    <w:szCs w:val="28"/>
                  </w:rPr>
                  <m:t>=α+β∙E+</m:t>
                </m:r>
                <m:box>
                  <m:boxPr>
                    <m:opEmu m:val="1"/>
                    <m:ctrlPr>
                      <w:rPr>
                        <w:rFonts w:ascii="Cambria Math" w:hAnsi="Cambria Math"/>
                        <w:i/>
                        <w:szCs w:val="28"/>
                      </w:rPr>
                    </m:ctrlPr>
                  </m:boxPr>
                  <m:e>
                    <m:box>
                      <m:boxPr>
                        <m:opEmu m:val="1"/>
                        <m:ctrlPr>
                          <w:rPr>
                            <w:rFonts w:ascii="Cambria Math" w:hAnsi="Cambria Math"/>
                            <w:i/>
                            <w:szCs w:val="28"/>
                          </w:rPr>
                        </m:ctrlPr>
                      </m:boxPr>
                      <m:e>
                        <m:acc>
                          <m:accPr>
                            <m:chr m:val="⃗"/>
                            <m:ctrlPr>
                              <w:rPr>
                                <w:rFonts w:ascii="Cambria Math" w:hAnsi="Cambria Math"/>
                                <w:i/>
                                <w:szCs w:val="28"/>
                              </w:rPr>
                            </m:ctrlPr>
                          </m:accPr>
                          <m:e>
                            <m:r>
                              <w:rPr>
                                <w:rFonts w:ascii="Cambria Math" w:hAnsi="Cambria Math"/>
                                <w:szCs w:val="28"/>
                              </w:rPr>
                              <m:t>γ</m:t>
                            </m:r>
                          </m:e>
                        </m:acc>
                        <m:r>
                          <w:rPr>
                            <w:rFonts w:ascii="Cambria Math" w:hAnsi="Cambria Math"/>
                            <w:szCs w:val="28"/>
                          </w:rPr>
                          <m:t>∙</m:t>
                        </m:r>
                        <m:acc>
                          <m:accPr>
                            <m:chr m:val="⃗"/>
                            <m:ctrlPr>
                              <w:rPr>
                                <w:rFonts w:ascii="Cambria Math" w:hAnsi="Cambria Math"/>
                                <w:i/>
                                <w:szCs w:val="28"/>
                              </w:rPr>
                            </m:ctrlPr>
                          </m:accPr>
                          <m:e>
                            <m:r>
                              <w:rPr>
                                <w:rFonts w:ascii="Cambria Math" w:hAnsi="Cambria Math"/>
                                <w:szCs w:val="28"/>
                              </w:rPr>
                              <m:t>P</m:t>
                            </m:r>
                          </m:e>
                        </m:acc>
                        <m:box>
                          <m:boxPr>
                            <m:opEmu m:val="1"/>
                            <m:ctrlPr>
                              <w:rPr>
                                <w:rFonts w:ascii="Cambria Math" w:hAnsi="Cambria Math"/>
                                <w:i/>
                                <w:szCs w:val="28"/>
                              </w:rPr>
                            </m:ctrlPr>
                          </m:boxPr>
                          <m:e>
                            <m:r>
                              <w:rPr>
                                <w:rFonts w:ascii="Cambria Math" w:hAnsi="Cambria Math"/>
                                <w:szCs w:val="28"/>
                              </w:rPr>
                              <m:t>+</m:t>
                            </m:r>
                            <m:acc>
                              <m:accPr>
                                <m:chr m:val="⃗"/>
                                <m:ctrlPr>
                                  <w:rPr>
                                    <w:rFonts w:ascii="Cambria Math" w:hAnsi="Cambria Math"/>
                                    <w:i/>
                                    <w:szCs w:val="28"/>
                                  </w:rPr>
                                </m:ctrlPr>
                              </m:accPr>
                              <m:e>
                                <m:r>
                                  <w:rPr>
                                    <w:rFonts w:ascii="Cambria Math" w:hAnsi="Cambria Math"/>
                                    <w:szCs w:val="28"/>
                                  </w:rPr>
                                  <m:t>δ</m:t>
                                </m:r>
                              </m:e>
                            </m:acc>
                            <m:r>
                              <w:rPr>
                                <w:rFonts w:ascii="Cambria Math" w:hAnsi="Cambria Math"/>
                                <w:szCs w:val="28"/>
                              </w:rPr>
                              <m:t>∙</m:t>
                            </m:r>
                            <m:box>
                              <m:boxPr>
                                <m:opEmu m:val="1"/>
                                <m:ctrlPr>
                                  <w:rPr>
                                    <w:rFonts w:ascii="Cambria Math" w:hAnsi="Cambria Math"/>
                                    <w:i/>
                                    <w:szCs w:val="28"/>
                                  </w:rPr>
                                </m:ctrlPr>
                              </m:boxPr>
                              <m:e>
                                <m:acc>
                                  <m:accPr>
                                    <m:chr m:val="⃗"/>
                                    <m:ctrlPr>
                                      <w:rPr>
                                        <w:rFonts w:ascii="Cambria Math" w:hAnsi="Cambria Math"/>
                                        <w:i/>
                                        <w:szCs w:val="28"/>
                                      </w:rPr>
                                    </m:ctrlPr>
                                  </m:accPr>
                                  <m:e>
                                    <m:r>
                                      <w:rPr>
                                        <w:rFonts w:ascii="Cambria Math" w:hAnsi="Cambria Math"/>
                                        <w:szCs w:val="28"/>
                                      </w:rPr>
                                      <m:t>L</m:t>
                                    </m:r>
                                  </m:e>
                                </m:acc>
                              </m:e>
                            </m:box>
                          </m:e>
                        </m:box>
                      </m:e>
                    </m:box>
                  </m:e>
                </m:box>
              </m:oMath>
            </m:oMathPara>
          </w:p>
        </w:tc>
        <w:tc>
          <w:tcPr>
            <w:tcW w:w="683" w:type="dxa"/>
            <w:shd w:val="clear" w:color="auto" w:fill="auto"/>
            <w:vAlign w:val="center"/>
          </w:tcPr>
          <w:p w:rsidR="001E4BBB" w:rsidRPr="00094DD1" w:rsidRDefault="001E4BBB" w:rsidP="0065041C">
            <w:pPr>
              <w:tabs>
                <w:tab w:val="left" w:pos="2794"/>
              </w:tabs>
              <w:spacing w:before="120" w:after="120"/>
            </w:pPr>
            <w:r w:rsidRPr="00094DD1">
              <w:t>(</w:t>
            </w:r>
            <w:r w:rsidRPr="00094DD1">
              <w:rPr>
                <w:lang w:val="en-US"/>
              </w:rPr>
              <w:t>49</w:t>
            </w:r>
            <w:r w:rsidRPr="00094DD1">
              <w:t>)</w:t>
            </w:r>
          </w:p>
        </w:tc>
      </w:tr>
    </w:tbl>
    <w:p w:rsidR="001E4BBB" w:rsidRDefault="001E4BBB" w:rsidP="001E4BBB">
      <w:pPr>
        <w:tabs>
          <w:tab w:val="left" w:pos="1827"/>
        </w:tabs>
        <w:spacing w:line="252" w:lineRule="auto"/>
        <w:rPr>
          <w:lang w:val="en-US"/>
        </w:rPr>
      </w:pPr>
    </w:p>
    <w:p w:rsidR="001E4BBB" w:rsidRPr="00237E12" w:rsidRDefault="001E4BBB" w:rsidP="001E4BBB">
      <w:pPr>
        <w:tabs>
          <w:tab w:val="left" w:pos="1827"/>
        </w:tabs>
        <w:spacing w:line="252" w:lineRule="auto"/>
        <w:rPr>
          <w:lang w:val="en-US"/>
        </w:rPr>
      </w:pPr>
      <w:proofErr w:type="gramStart"/>
      <w:r w:rsidRPr="00237E12">
        <w:rPr>
          <w:lang w:val="en-US"/>
        </w:rPr>
        <w:t>where</w:t>
      </w:r>
      <w:proofErr w:type="gramEnd"/>
      <w:r w:rsidRPr="00237E12">
        <w:rPr>
          <w:noProof/>
          <w:lang w:val="en-US" w:eastAsia="ru-RU"/>
        </w:rPr>
        <w:t>,</w:t>
      </w:r>
      <w:r w:rsidRPr="00237E12">
        <w:rPr>
          <w:i/>
          <w:lang w:val="en-US"/>
        </w:rPr>
        <w:t xml:space="preserve"> </w:t>
      </w:r>
      <m:oMath>
        <m:r>
          <w:rPr>
            <w:rFonts w:ascii="Cambria Math" w:hAnsi="Cambria Math"/>
            <w:szCs w:val="28"/>
          </w:rPr>
          <m:t>β</m:t>
        </m:r>
      </m:oMath>
      <w:r w:rsidRPr="00237E12">
        <w:rPr>
          <w:noProof/>
          <w:lang w:val="en-US" w:eastAsia="ru-RU"/>
        </w:rPr>
        <w:t xml:space="preserve"> </w:t>
      </w:r>
      <w:r w:rsidRPr="00237E12">
        <w:rPr>
          <w:i/>
          <w:lang w:val="en-US"/>
        </w:rPr>
        <w:t>,</w:t>
      </w:r>
      <w:r w:rsidRPr="00237E12">
        <w:rPr>
          <w:noProof/>
          <w:lang w:val="en-US"/>
        </w:rPr>
        <w:t xml:space="preserve"> </w:t>
      </w:r>
      <m:oMath>
        <m:acc>
          <m:accPr>
            <m:chr m:val="⃗"/>
            <m:ctrlPr>
              <w:rPr>
                <w:rFonts w:ascii="Cambria Math" w:hAnsi="Cambria Math"/>
                <w:i/>
                <w:szCs w:val="28"/>
              </w:rPr>
            </m:ctrlPr>
          </m:accPr>
          <m:e>
            <m:r>
              <w:rPr>
                <w:rFonts w:ascii="Cambria Math" w:hAnsi="Cambria Math"/>
                <w:szCs w:val="28"/>
              </w:rPr>
              <m:t>γ</m:t>
            </m:r>
          </m:e>
        </m:acc>
      </m:oMath>
      <w:r w:rsidRPr="00237E12">
        <w:rPr>
          <w:i/>
          <w:lang w:val="en-US"/>
        </w:rPr>
        <w:t xml:space="preserve">, </w:t>
      </w:r>
      <m:oMath>
        <m:acc>
          <m:accPr>
            <m:chr m:val="⃗"/>
            <m:ctrlPr>
              <w:rPr>
                <w:rFonts w:ascii="Cambria Math" w:hAnsi="Cambria Math"/>
                <w:i/>
                <w:szCs w:val="28"/>
              </w:rPr>
            </m:ctrlPr>
          </m:accPr>
          <m:e>
            <m:r>
              <w:rPr>
                <w:rFonts w:ascii="Cambria Math" w:hAnsi="Cambria Math"/>
                <w:szCs w:val="28"/>
              </w:rPr>
              <m:t>δ</m:t>
            </m:r>
          </m:e>
        </m:acc>
      </m:oMath>
      <w:r w:rsidRPr="00237E12">
        <w:rPr>
          <w:lang w:val="en-US"/>
        </w:rPr>
        <w:t>- is constant coefficients, which should be the same for all subsystems into which the studying system can be divided. This provides the condition for the additivity of energy, momentum and angular momentum.</w:t>
      </w:r>
    </w:p>
    <w:p w:rsidR="001E4BBB" w:rsidRPr="00237E12" w:rsidRDefault="001E4BBB" w:rsidP="001E4BBB">
      <w:pPr>
        <w:tabs>
          <w:tab w:val="left" w:pos="1827"/>
        </w:tabs>
        <w:spacing w:line="252" w:lineRule="auto"/>
        <w:rPr>
          <w:lang w:val="en-US"/>
        </w:rPr>
      </w:pPr>
      <w:r w:rsidRPr="00237E12">
        <w:rPr>
          <w:lang w:val="en-US"/>
        </w:rPr>
        <w:t>The OS coefficient is determined from the normalization condition, according to which the sum of the probabilities of all possible states should be equal to one. The coefficients</w:t>
      </w:r>
      <w:proofErr w:type="gramStart"/>
      <w:r w:rsidRPr="00237E12">
        <w:rPr>
          <w:lang w:val="en-US"/>
        </w:rPr>
        <w:t>,</w:t>
      </w:r>
      <w:r w:rsidRPr="00237E12">
        <w:rPr>
          <w:noProof/>
          <w:lang w:val="en-US"/>
        </w:rPr>
        <w:t xml:space="preserve"> </w:t>
      </w:r>
      <w:proofErr w:type="gramEnd"/>
      <m:oMath>
        <m:acc>
          <m:accPr>
            <m:chr m:val="⃗"/>
            <m:ctrlPr>
              <w:rPr>
                <w:rFonts w:ascii="Cambria Math" w:hAnsi="Cambria Math"/>
                <w:i/>
                <w:szCs w:val="28"/>
              </w:rPr>
            </m:ctrlPr>
          </m:accPr>
          <m:e>
            <m:r>
              <w:rPr>
                <w:rFonts w:ascii="Cambria Math" w:hAnsi="Cambria Math"/>
                <w:szCs w:val="28"/>
              </w:rPr>
              <m:t>γ</m:t>
            </m:r>
          </m:e>
        </m:acc>
      </m:oMath>
      <w:r w:rsidRPr="00237E12">
        <w:rPr>
          <w:i/>
          <w:lang w:val="en-US"/>
        </w:rPr>
        <w:t xml:space="preserve">, </w:t>
      </w:r>
      <m:oMath>
        <m:acc>
          <m:accPr>
            <m:chr m:val="⃗"/>
            <m:ctrlPr>
              <w:rPr>
                <w:rFonts w:ascii="Cambria Math" w:hAnsi="Cambria Math"/>
                <w:i/>
                <w:szCs w:val="28"/>
              </w:rPr>
            </m:ctrlPr>
          </m:accPr>
          <m:e>
            <m:r>
              <w:rPr>
                <w:rFonts w:ascii="Cambria Math" w:hAnsi="Cambria Math"/>
                <w:szCs w:val="28"/>
              </w:rPr>
              <m:t>δ</m:t>
            </m:r>
          </m:e>
        </m:acc>
      </m:oMath>
      <w:r w:rsidRPr="00237E12">
        <w:rPr>
          <w:lang w:val="en-US"/>
        </w:rPr>
        <w:t xml:space="preserve"> - are determined from the additivity of energy, momentum and angular momentum and from the laws of conservation of these quantities: </w:t>
      </w:r>
      <w:r w:rsidRPr="00237E12">
        <w:rPr>
          <w:lang w:val="en-US"/>
        </w:rPr>
        <w:br/>
      </w:r>
      <w:r w:rsidRPr="00237E12">
        <w:rPr>
          <w:i/>
        </w:rPr>
        <w:t>Е</w:t>
      </w:r>
      <w:r w:rsidRPr="00237E12">
        <w:rPr>
          <w:i/>
          <w:lang w:val="en-US"/>
        </w:rPr>
        <w:t xml:space="preserve"> = </w:t>
      </w:r>
      <w:r w:rsidRPr="00237E12">
        <w:rPr>
          <w:i/>
        </w:rPr>
        <w:t>Е</w:t>
      </w:r>
      <w:r w:rsidRPr="00237E12">
        <w:rPr>
          <w:i/>
          <w:vertAlign w:val="subscript"/>
          <w:lang w:val="en-US"/>
        </w:rPr>
        <w:t>0</w:t>
      </w:r>
      <w:r w:rsidRPr="00237E12">
        <w:rPr>
          <w:i/>
          <w:lang w:val="en-US"/>
        </w:rPr>
        <w:t xml:space="preserve">, </w:t>
      </w:r>
      <w:r w:rsidRPr="00237E12">
        <w:rPr>
          <w:i/>
        </w:rPr>
        <w:t>Р</w:t>
      </w:r>
      <w:r w:rsidRPr="00237E12">
        <w:rPr>
          <w:i/>
          <w:lang w:val="en-US"/>
        </w:rPr>
        <w:t xml:space="preserve"> = </w:t>
      </w:r>
      <w:r w:rsidRPr="00237E12">
        <w:rPr>
          <w:i/>
        </w:rPr>
        <w:t>Р</w:t>
      </w:r>
      <w:r w:rsidRPr="00237E12">
        <w:rPr>
          <w:i/>
          <w:vertAlign w:val="subscript"/>
          <w:lang w:val="en-US"/>
        </w:rPr>
        <w:t>0</w:t>
      </w:r>
      <w:r w:rsidRPr="00237E12">
        <w:rPr>
          <w:i/>
          <w:lang w:val="en-US"/>
        </w:rPr>
        <w:t>, L = L</w:t>
      </w:r>
      <w:r w:rsidRPr="00237E12">
        <w:rPr>
          <w:i/>
          <w:vertAlign w:val="subscript"/>
          <w:lang w:val="en-US"/>
        </w:rPr>
        <w:t>0</w:t>
      </w:r>
      <w:r w:rsidRPr="00237E12">
        <w:rPr>
          <w:i/>
          <w:lang w:val="en-US"/>
        </w:rPr>
        <w:t>.</w:t>
      </w:r>
      <w:r w:rsidRPr="00237E12">
        <w:rPr>
          <w:lang w:val="en-US"/>
        </w:rPr>
        <w:t xml:space="preserve"> These quantities are integrals of motion. To solve practical problems, they are used in a scalar form, for which momentum and angular momentum are projected onto coordinate axes. Therefore, a closed macroscopic system is characterized by seven scalar additive integrals of motion.</w:t>
      </w:r>
    </w:p>
    <w:p w:rsidR="001E4BBB" w:rsidRPr="00237E12" w:rsidRDefault="001E4BBB" w:rsidP="001E4BBB">
      <w:pPr>
        <w:tabs>
          <w:tab w:val="left" w:pos="1827"/>
        </w:tabs>
        <w:spacing w:line="252" w:lineRule="auto"/>
        <w:rPr>
          <w:lang w:val="en-US"/>
        </w:rPr>
      </w:pPr>
      <w:r w:rsidRPr="00237E12">
        <w:rPr>
          <w:lang w:val="en-US"/>
        </w:rPr>
        <w:t>This arguments leads to t</w:t>
      </w:r>
      <w:r>
        <w:rPr>
          <w:lang w:val="en-US"/>
        </w:rPr>
        <w:t xml:space="preserve">he conclusion that the values </w:t>
      </w:r>
      <w:r w:rsidRPr="00237E12">
        <w:rPr>
          <w:lang w:val="en-US"/>
        </w:rPr>
        <w:t>of the additive seven scalar additive integrals of motion completely determine the statistical properties of a closed macroscopic system, that is, the statistical distributions of any of its subsystems and the</w:t>
      </w:r>
      <w:r>
        <w:rPr>
          <w:lang w:val="en-US"/>
        </w:rPr>
        <w:t xml:space="preserve"> average values </w:t>
      </w:r>
      <w:r w:rsidRPr="00237E12">
        <w:rPr>
          <w:lang w:val="en-US"/>
        </w:rPr>
        <w:t>of any physical quantities. These seven additive integrals of motion replace the set of initial conditions that would be required for a mechanical approach.</w:t>
      </w:r>
    </w:p>
    <w:p w:rsidR="001E4BBB" w:rsidRDefault="001E4BBB" w:rsidP="001E4BBB">
      <w:pPr>
        <w:tabs>
          <w:tab w:val="left" w:pos="1827"/>
        </w:tabs>
        <w:spacing w:line="252" w:lineRule="auto"/>
      </w:pPr>
      <w:r w:rsidRPr="00237E12">
        <w:rPr>
          <w:lang w:val="en-US"/>
        </w:rPr>
        <w:lastRenderedPageBreak/>
        <w:t xml:space="preserve">The considered approach allows one to write a simple form of the distribution function for closed macroscopic systems. </w:t>
      </w:r>
      <w:proofErr w:type="spellStart"/>
      <w:r w:rsidRPr="00237E12">
        <w:t>This</w:t>
      </w:r>
      <w:proofErr w:type="spellEnd"/>
      <w:r w:rsidRPr="00237E12">
        <w:t xml:space="preserve"> </w:t>
      </w:r>
      <w:proofErr w:type="spellStart"/>
      <w:r w:rsidRPr="00237E12">
        <w:t>function</w:t>
      </w:r>
      <w:proofErr w:type="spellEnd"/>
      <w:r w:rsidRPr="00237E12">
        <w:t xml:space="preserve"> </w:t>
      </w:r>
      <w:proofErr w:type="spellStart"/>
      <w:r w:rsidRPr="00237E12">
        <w:t>can</w:t>
      </w:r>
      <w:proofErr w:type="spellEnd"/>
      <w:r w:rsidRPr="00237E12">
        <w:t xml:space="preserve"> </w:t>
      </w:r>
      <w:proofErr w:type="spellStart"/>
      <w:r w:rsidRPr="00237E12">
        <w:t>be</w:t>
      </w:r>
      <w:proofErr w:type="spellEnd"/>
      <w:r w:rsidRPr="00237E12">
        <w:t xml:space="preserve"> </w:t>
      </w:r>
      <w:proofErr w:type="spellStart"/>
      <w:r w:rsidRPr="00237E12">
        <w:t>written</w:t>
      </w:r>
      <w:proofErr w:type="spellEnd"/>
      <w:r w:rsidRPr="00237E12">
        <w:t xml:space="preserve"> </w:t>
      </w:r>
      <w:proofErr w:type="spellStart"/>
      <w:r w:rsidRPr="00237E12">
        <w:t>in</w:t>
      </w:r>
      <w:proofErr w:type="spellEnd"/>
      <w:r w:rsidRPr="00237E12">
        <w:t xml:space="preserve"> </w:t>
      </w:r>
      <w:proofErr w:type="spellStart"/>
      <w:r w:rsidRPr="00237E12">
        <w:t>the</w:t>
      </w:r>
      <w:proofErr w:type="spellEnd"/>
      <w:r w:rsidRPr="00237E12">
        <w:t xml:space="preserve"> </w:t>
      </w:r>
      <w:proofErr w:type="spellStart"/>
      <w:r w:rsidRPr="00237E12">
        <w:t>form</w:t>
      </w:r>
      <w:proofErr w:type="spellEnd"/>
      <w:r w:rsidRPr="00237E12">
        <w:t>:</w:t>
      </w:r>
    </w:p>
    <w:p w:rsidR="001E4BBB" w:rsidRPr="00237E12" w:rsidRDefault="001E4BBB" w:rsidP="001E4BBB">
      <w:pPr>
        <w:tabs>
          <w:tab w:val="left" w:pos="1827"/>
        </w:tabs>
        <w:spacing w:line="252" w:lineRule="auto"/>
      </w:pPr>
    </w:p>
    <w:tbl>
      <w:tblPr>
        <w:tblW w:w="0" w:type="auto"/>
        <w:tblLook w:val="04A0" w:firstRow="1" w:lastRow="0" w:firstColumn="1" w:lastColumn="0" w:noHBand="0" w:noVBand="1"/>
      </w:tblPr>
      <w:tblGrid>
        <w:gridCol w:w="8672"/>
        <w:gridCol w:w="683"/>
      </w:tblGrid>
      <w:tr w:rsidR="001E4BBB" w:rsidRPr="00094DD1" w:rsidTr="0065041C">
        <w:trPr>
          <w:trHeight w:val="573"/>
        </w:trPr>
        <w:tc>
          <w:tcPr>
            <w:tcW w:w="8672" w:type="dxa"/>
            <w:shd w:val="clear" w:color="auto" w:fill="auto"/>
            <w:vAlign w:val="center"/>
          </w:tcPr>
          <w:p w:rsidR="001E4BBB" w:rsidRPr="001E4BBB" w:rsidRDefault="001E4BBB" w:rsidP="0065041C">
            <w:pPr>
              <w:spacing w:before="120" w:after="120"/>
              <w:jc w:val="center"/>
              <w:rPr>
                <w:sz w:val="2"/>
                <w:szCs w:val="2"/>
              </w:rPr>
            </w:pPr>
            <m:oMathPara>
              <m:oMath>
                <m:r>
                  <w:rPr>
                    <w:rFonts w:ascii="Cambria Math" w:hAnsi="Cambria Math"/>
                    <w:szCs w:val="28"/>
                  </w:rPr>
                  <m:t>w=</m:t>
                </m:r>
                <m:d>
                  <m:dPr>
                    <m:begChr m:val="{"/>
                    <m:endChr m:val=""/>
                    <m:ctrlPr>
                      <w:rPr>
                        <w:rFonts w:ascii="Cambria Math" w:hAnsi="Cambria Math"/>
                        <w:i/>
                        <w:szCs w:val="28"/>
                      </w:rPr>
                    </m:ctrlPr>
                  </m:dPr>
                  <m:e>
                    <m:eqArr>
                      <m:eqArrPr>
                        <m:ctrlPr>
                          <w:rPr>
                            <w:rFonts w:ascii="Cambria Math" w:hAnsi="Cambria Math"/>
                            <w:i/>
                            <w:szCs w:val="28"/>
                          </w:rPr>
                        </m:ctrlPr>
                      </m:eqArrPr>
                      <m:e>
                        <m:r>
                          <w:rPr>
                            <w:rFonts w:ascii="Cambria Math" w:hAnsi="Cambria Math"/>
                            <w:szCs w:val="28"/>
                          </w:rPr>
                          <m:t>const, if E=</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0</m:t>
                            </m:r>
                          </m:sub>
                        </m:sSub>
                        <m:r>
                          <w:rPr>
                            <w:rFonts w:ascii="Cambria Math" w:hAnsi="Cambria Math"/>
                            <w:szCs w:val="28"/>
                          </w:rPr>
                          <m:t xml:space="preserve">, </m:t>
                        </m:r>
                        <m:acc>
                          <m:accPr>
                            <m:chr m:val="⃗"/>
                            <m:ctrlPr>
                              <w:rPr>
                                <w:rFonts w:ascii="Cambria Math" w:hAnsi="Cambria Math"/>
                                <w:i/>
                                <w:szCs w:val="28"/>
                              </w:rPr>
                            </m:ctrlPr>
                          </m:accPr>
                          <m:e>
                            <m:r>
                              <w:rPr>
                                <w:rFonts w:ascii="Cambria Math" w:hAnsi="Cambria Math"/>
                                <w:szCs w:val="28"/>
                              </w:rPr>
                              <m:t>P</m:t>
                            </m:r>
                          </m:e>
                        </m:acc>
                        <m:r>
                          <w:rPr>
                            <w:rFonts w:ascii="Cambria Math" w:hAnsi="Cambria Math"/>
                            <w:szCs w:val="28"/>
                          </w:rPr>
                          <m:t>=</m:t>
                        </m:r>
                        <m:acc>
                          <m:accPr>
                            <m:chr m:val="⃗"/>
                            <m:ctrlPr>
                              <w:rPr>
                                <w:rFonts w:ascii="Cambria Math" w:hAnsi="Cambria Math"/>
                                <w:i/>
                                <w:szCs w:val="28"/>
                              </w:rPr>
                            </m:ctrlPr>
                          </m:accPr>
                          <m:e>
                            <m:sSub>
                              <m:sSubPr>
                                <m:ctrlPr>
                                  <w:rPr>
                                    <w:rFonts w:ascii="Cambria Math" w:hAnsi="Cambria Math"/>
                                    <w:i/>
                                    <w:szCs w:val="28"/>
                                  </w:rPr>
                                </m:ctrlPr>
                              </m:sSubPr>
                              <m:e>
                                <m:r>
                                  <w:rPr>
                                    <w:rFonts w:ascii="Cambria Math" w:hAnsi="Cambria Math"/>
                                    <w:szCs w:val="28"/>
                                  </w:rPr>
                                  <m:t>P</m:t>
                                </m:r>
                              </m:e>
                              <m:sub>
                                <m:r>
                                  <w:rPr>
                                    <w:rFonts w:ascii="Cambria Math" w:hAnsi="Cambria Math"/>
                                    <w:szCs w:val="28"/>
                                  </w:rPr>
                                  <m:t>0</m:t>
                                </m:r>
                              </m:sub>
                            </m:sSub>
                          </m:e>
                        </m:acc>
                        <m:r>
                          <w:rPr>
                            <w:rFonts w:ascii="Cambria Math" w:hAnsi="Cambria Math"/>
                            <w:szCs w:val="28"/>
                          </w:rPr>
                          <m:t xml:space="preserve">, </m:t>
                        </m:r>
                        <m:acc>
                          <m:accPr>
                            <m:chr m:val="⃗"/>
                            <m:ctrlPr>
                              <w:rPr>
                                <w:rFonts w:ascii="Cambria Math" w:hAnsi="Cambria Math"/>
                                <w:i/>
                                <w:szCs w:val="28"/>
                              </w:rPr>
                            </m:ctrlPr>
                          </m:accPr>
                          <m:e>
                            <m:r>
                              <w:rPr>
                                <w:rFonts w:ascii="Cambria Math" w:hAnsi="Cambria Math"/>
                                <w:szCs w:val="28"/>
                              </w:rPr>
                              <m:t>L</m:t>
                            </m:r>
                          </m:e>
                        </m:acc>
                        <m:r>
                          <w:rPr>
                            <w:rFonts w:ascii="Cambria Math" w:hAnsi="Cambria Math"/>
                            <w:szCs w:val="28"/>
                          </w:rPr>
                          <m:t>=</m:t>
                        </m:r>
                        <m:acc>
                          <m:accPr>
                            <m:chr m:val="⃗"/>
                            <m:ctrlPr>
                              <w:rPr>
                                <w:rFonts w:ascii="Cambria Math" w:hAnsi="Cambria Math"/>
                                <w:i/>
                                <w:szCs w:val="28"/>
                              </w:rPr>
                            </m:ctrlPr>
                          </m:accPr>
                          <m:e>
                            <m:sSub>
                              <m:sSubPr>
                                <m:ctrlPr>
                                  <w:rPr>
                                    <w:rFonts w:ascii="Cambria Math" w:hAnsi="Cambria Math"/>
                                    <w:i/>
                                    <w:szCs w:val="28"/>
                                  </w:rPr>
                                </m:ctrlPr>
                              </m:sSubPr>
                              <m:e>
                                <m:r>
                                  <w:rPr>
                                    <w:rFonts w:ascii="Cambria Math" w:hAnsi="Cambria Math"/>
                                    <w:szCs w:val="28"/>
                                  </w:rPr>
                                  <m:t>L</m:t>
                                </m:r>
                              </m:e>
                              <m:sub>
                                <m:r>
                                  <w:rPr>
                                    <w:rFonts w:ascii="Cambria Math" w:hAnsi="Cambria Math"/>
                                    <w:szCs w:val="28"/>
                                  </w:rPr>
                                  <m:t>0</m:t>
                                </m:r>
                              </m:sub>
                            </m:sSub>
                          </m:e>
                        </m:acc>
                      </m:e>
                      <m:e>
                        <m:r>
                          <w:rPr>
                            <w:rFonts w:ascii="Cambria Math" w:hAnsi="Cambria Math"/>
                            <w:szCs w:val="28"/>
                          </w:rPr>
                          <m:t xml:space="preserve">0, if E≠ </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0</m:t>
                            </m:r>
                          </m:sub>
                        </m:sSub>
                        <m:r>
                          <w:rPr>
                            <w:rFonts w:ascii="Cambria Math" w:hAnsi="Cambria Math"/>
                            <w:szCs w:val="28"/>
                          </w:rPr>
                          <m:t>,</m:t>
                        </m:r>
                        <m:acc>
                          <m:accPr>
                            <m:chr m:val="⃗"/>
                            <m:ctrlPr>
                              <w:rPr>
                                <w:rFonts w:ascii="Cambria Math" w:hAnsi="Cambria Math"/>
                                <w:i/>
                                <w:szCs w:val="28"/>
                              </w:rPr>
                            </m:ctrlPr>
                          </m:accPr>
                          <m:e>
                            <m:r>
                              <w:rPr>
                                <w:rFonts w:ascii="Cambria Math" w:hAnsi="Cambria Math"/>
                                <w:szCs w:val="28"/>
                              </w:rPr>
                              <m:t>P</m:t>
                            </m:r>
                          </m:e>
                        </m:acc>
                        <m:r>
                          <w:rPr>
                            <w:rFonts w:ascii="Cambria Math" w:hAnsi="Cambria Math"/>
                            <w:szCs w:val="28"/>
                          </w:rPr>
                          <m:t>≠</m:t>
                        </m:r>
                        <m:acc>
                          <m:accPr>
                            <m:chr m:val="⃗"/>
                            <m:ctrlPr>
                              <w:rPr>
                                <w:rFonts w:ascii="Cambria Math" w:hAnsi="Cambria Math"/>
                                <w:i/>
                                <w:szCs w:val="28"/>
                              </w:rPr>
                            </m:ctrlPr>
                          </m:accPr>
                          <m:e>
                            <m:sSub>
                              <m:sSubPr>
                                <m:ctrlPr>
                                  <w:rPr>
                                    <w:rFonts w:ascii="Cambria Math" w:hAnsi="Cambria Math"/>
                                    <w:i/>
                                    <w:szCs w:val="28"/>
                                  </w:rPr>
                                </m:ctrlPr>
                              </m:sSubPr>
                              <m:e>
                                <m:r>
                                  <w:rPr>
                                    <w:rFonts w:ascii="Cambria Math" w:hAnsi="Cambria Math"/>
                                    <w:szCs w:val="28"/>
                                  </w:rPr>
                                  <m:t>P</m:t>
                                </m:r>
                              </m:e>
                              <m:sub>
                                <m:r>
                                  <w:rPr>
                                    <w:rFonts w:ascii="Cambria Math" w:hAnsi="Cambria Math"/>
                                    <w:szCs w:val="28"/>
                                  </w:rPr>
                                  <m:t>0</m:t>
                                </m:r>
                              </m:sub>
                            </m:sSub>
                          </m:e>
                        </m:acc>
                        <m:r>
                          <w:rPr>
                            <w:rFonts w:ascii="Cambria Math" w:hAnsi="Cambria Math"/>
                            <w:szCs w:val="28"/>
                          </w:rPr>
                          <m:t xml:space="preserve">, </m:t>
                        </m:r>
                        <m:acc>
                          <m:accPr>
                            <m:chr m:val="⃗"/>
                            <m:ctrlPr>
                              <w:rPr>
                                <w:rFonts w:ascii="Cambria Math" w:hAnsi="Cambria Math"/>
                                <w:i/>
                                <w:szCs w:val="28"/>
                              </w:rPr>
                            </m:ctrlPr>
                          </m:accPr>
                          <m:e>
                            <m:r>
                              <w:rPr>
                                <w:rFonts w:ascii="Cambria Math" w:hAnsi="Cambria Math"/>
                                <w:szCs w:val="28"/>
                              </w:rPr>
                              <m:t>L</m:t>
                            </m:r>
                          </m:e>
                        </m:acc>
                        <m:r>
                          <w:rPr>
                            <w:rFonts w:ascii="Cambria Math" w:hAnsi="Cambria Math"/>
                            <w:szCs w:val="28"/>
                          </w:rPr>
                          <m:t>≠</m:t>
                        </m:r>
                        <m:acc>
                          <m:accPr>
                            <m:chr m:val="⃗"/>
                            <m:ctrlPr>
                              <w:rPr>
                                <w:rFonts w:ascii="Cambria Math" w:hAnsi="Cambria Math"/>
                                <w:i/>
                                <w:szCs w:val="28"/>
                              </w:rPr>
                            </m:ctrlPr>
                          </m:accPr>
                          <m:e>
                            <m:sSub>
                              <m:sSubPr>
                                <m:ctrlPr>
                                  <w:rPr>
                                    <w:rFonts w:ascii="Cambria Math" w:hAnsi="Cambria Math"/>
                                    <w:i/>
                                    <w:szCs w:val="28"/>
                                  </w:rPr>
                                </m:ctrlPr>
                              </m:sSubPr>
                              <m:e>
                                <m:r>
                                  <w:rPr>
                                    <w:rFonts w:ascii="Cambria Math" w:hAnsi="Cambria Math"/>
                                    <w:szCs w:val="28"/>
                                  </w:rPr>
                                  <m:t>L</m:t>
                                </m:r>
                              </m:e>
                              <m:sub>
                                <m:r>
                                  <w:rPr>
                                    <w:rFonts w:ascii="Cambria Math" w:hAnsi="Cambria Math"/>
                                    <w:szCs w:val="28"/>
                                  </w:rPr>
                                  <m:t>0</m:t>
                                </m:r>
                              </m:sub>
                            </m:sSub>
                          </m:e>
                        </m:acc>
                        <m:r>
                          <w:rPr>
                            <w:rFonts w:ascii="Cambria Math" w:hAnsi="Cambria Math"/>
                            <w:szCs w:val="28"/>
                          </w:rPr>
                          <m:t xml:space="preserve"> </m:t>
                        </m:r>
                      </m:e>
                    </m:eqArr>
                  </m:e>
                </m:d>
              </m:oMath>
            </m:oMathPara>
          </w:p>
        </w:tc>
        <w:tc>
          <w:tcPr>
            <w:tcW w:w="683" w:type="dxa"/>
            <w:shd w:val="clear" w:color="auto" w:fill="auto"/>
            <w:vAlign w:val="center"/>
          </w:tcPr>
          <w:p w:rsidR="001E4BBB" w:rsidRPr="00094DD1" w:rsidRDefault="001E4BBB" w:rsidP="0065041C">
            <w:pPr>
              <w:tabs>
                <w:tab w:val="left" w:pos="2794"/>
              </w:tabs>
              <w:spacing w:before="120" w:after="120"/>
            </w:pPr>
            <w:r w:rsidRPr="00094DD1">
              <w:t>(</w:t>
            </w:r>
            <w:r w:rsidRPr="00094DD1">
              <w:rPr>
                <w:lang w:val="en-US"/>
              </w:rPr>
              <w:t>50</w:t>
            </w:r>
            <w:r w:rsidRPr="00094DD1">
              <w:t>)</w:t>
            </w:r>
          </w:p>
        </w:tc>
      </w:tr>
    </w:tbl>
    <w:p w:rsidR="001E4BBB" w:rsidRDefault="001E4BBB" w:rsidP="001E4BBB">
      <w:pPr>
        <w:tabs>
          <w:tab w:val="left" w:pos="1827"/>
        </w:tabs>
        <w:spacing w:line="252" w:lineRule="auto"/>
        <w:rPr>
          <w:lang w:val="en-US"/>
        </w:rPr>
      </w:pPr>
    </w:p>
    <w:p w:rsidR="001E4BBB" w:rsidRDefault="001E4BBB" w:rsidP="001E4BBB">
      <w:pPr>
        <w:tabs>
          <w:tab w:val="left" w:pos="1827"/>
        </w:tabs>
        <w:spacing w:line="252" w:lineRule="auto"/>
        <w:rPr>
          <w:lang w:val="en-US"/>
        </w:rPr>
      </w:pPr>
      <w:r w:rsidRPr="00237E12">
        <w:rPr>
          <w:lang w:val="en-US"/>
        </w:rPr>
        <w:t xml:space="preserve">Expression (50) can be written using the concept of </w:t>
      </w:r>
      <w:r w:rsidRPr="00237E12">
        <w:rPr>
          <w:i/>
        </w:rPr>
        <w:t>δ</w:t>
      </w:r>
      <w:r w:rsidRPr="00237E12">
        <w:rPr>
          <w:lang w:val="en-US"/>
        </w:rPr>
        <w:t xml:space="preserve"> - function. Then we get:</w:t>
      </w:r>
    </w:p>
    <w:p w:rsidR="001E4BBB" w:rsidRPr="00237E12" w:rsidRDefault="001E4BBB" w:rsidP="001E4BBB">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1E4BBB" w:rsidRPr="00094DD1" w:rsidTr="0065041C">
        <w:trPr>
          <w:trHeight w:val="573"/>
        </w:trPr>
        <w:tc>
          <w:tcPr>
            <w:tcW w:w="8672" w:type="dxa"/>
            <w:shd w:val="clear" w:color="auto" w:fill="auto"/>
            <w:vAlign w:val="center"/>
          </w:tcPr>
          <w:p w:rsidR="001E4BBB" w:rsidRPr="001E4BBB" w:rsidRDefault="001E4BBB" w:rsidP="0065041C">
            <w:pPr>
              <w:spacing w:before="120" w:after="120"/>
              <w:jc w:val="center"/>
              <w:rPr>
                <w:sz w:val="2"/>
                <w:szCs w:val="2"/>
              </w:rPr>
            </w:pPr>
            <m:oMathPara>
              <m:oMath>
                <m:r>
                  <w:rPr>
                    <w:rFonts w:ascii="Cambria Math" w:hAnsi="Cambria Math"/>
                    <w:szCs w:val="28"/>
                  </w:rPr>
                  <m:t>w=const∙δ(E-</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0</m:t>
                    </m:r>
                  </m:sub>
                </m:sSub>
                <m:r>
                  <w:rPr>
                    <w:rFonts w:ascii="Cambria Math" w:hAnsi="Cambria Math"/>
                    <w:szCs w:val="28"/>
                  </w:rPr>
                  <m:t>)∙δ(</m:t>
                </m:r>
                <m:acc>
                  <m:accPr>
                    <m:chr m:val="⃗"/>
                    <m:ctrlPr>
                      <w:rPr>
                        <w:rFonts w:ascii="Cambria Math" w:hAnsi="Cambria Math"/>
                        <w:i/>
                        <w:szCs w:val="28"/>
                      </w:rPr>
                    </m:ctrlPr>
                  </m:accPr>
                  <m:e>
                    <m:r>
                      <w:rPr>
                        <w:rFonts w:ascii="Cambria Math" w:hAnsi="Cambria Math"/>
                        <w:szCs w:val="28"/>
                      </w:rPr>
                      <m:t>P</m:t>
                    </m:r>
                  </m:e>
                </m:acc>
                <m:r>
                  <w:rPr>
                    <w:rFonts w:ascii="Cambria Math" w:hAnsi="Cambria Math"/>
                    <w:szCs w:val="28"/>
                  </w:rPr>
                  <m:t>-</m:t>
                </m:r>
                <m:acc>
                  <m:accPr>
                    <m:chr m:val="⃗"/>
                    <m:ctrlPr>
                      <w:rPr>
                        <w:rFonts w:ascii="Cambria Math" w:hAnsi="Cambria Math"/>
                        <w:i/>
                        <w:szCs w:val="28"/>
                      </w:rPr>
                    </m:ctrlPr>
                  </m:accPr>
                  <m:e>
                    <m:sSub>
                      <m:sSubPr>
                        <m:ctrlPr>
                          <w:rPr>
                            <w:rFonts w:ascii="Cambria Math" w:hAnsi="Cambria Math"/>
                            <w:i/>
                            <w:szCs w:val="28"/>
                          </w:rPr>
                        </m:ctrlPr>
                      </m:sSubPr>
                      <m:e>
                        <m:r>
                          <w:rPr>
                            <w:rFonts w:ascii="Cambria Math" w:hAnsi="Cambria Math"/>
                            <w:szCs w:val="28"/>
                          </w:rPr>
                          <m:t>P</m:t>
                        </m:r>
                      </m:e>
                      <m:sub>
                        <m:r>
                          <w:rPr>
                            <w:rFonts w:ascii="Cambria Math" w:hAnsi="Cambria Math"/>
                            <w:szCs w:val="28"/>
                          </w:rPr>
                          <m:t>0</m:t>
                        </m:r>
                      </m:sub>
                    </m:sSub>
                  </m:e>
                </m:acc>
                <m:r>
                  <w:rPr>
                    <w:rFonts w:ascii="Cambria Math" w:hAnsi="Cambria Math"/>
                    <w:szCs w:val="28"/>
                  </w:rPr>
                  <m:t>)∙δ(</m:t>
                </m:r>
                <m:acc>
                  <m:accPr>
                    <m:chr m:val="⃗"/>
                    <m:ctrlPr>
                      <w:rPr>
                        <w:rFonts w:ascii="Cambria Math" w:hAnsi="Cambria Math"/>
                        <w:i/>
                        <w:szCs w:val="28"/>
                      </w:rPr>
                    </m:ctrlPr>
                  </m:accPr>
                  <m:e>
                    <m:r>
                      <w:rPr>
                        <w:rFonts w:ascii="Cambria Math" w:hAnsi="Cambria Math"/>
                        <w:szCs w:val="28"/>
                      </w:rPr>
                      <m:t>L</m:t>
                    </m:r>
                  </m:e>
                </m:acc>
                <m:r>
                  <w:rPr>
                    <w:rFonts w:ascii="Cambria Math" w:hAnsi="Cambria Math"/>
                    <w:szCs w:val="28"/>
                  </w:rPr>
                  <m:t>-</m:t>
                </m:r>
                <m:acc>
                  <m:accPr>
                    <m:chr m:val="⃗"/>
                    <m:ctrlPr>
                      <w:rPr>
                        <w:rFonts w:ascii="Cambria Math" w:hAnsi="Cambria Math"/>
                        <w:i/>
                        <w:szCs w:val="28"/>
                      </w:rPr>
                    </m:ctrlPr>
                  </m:accPr>
                  <m:e>
                    <m:sSub>
                      <m:sSubPr>
                        <m:ctrlPr>
                          <w:rPr>
                            <w:rFonts w:ascii="Cambria Math" w:hAnsi="Cambria Math"/>
                            <w:i/>
                            <w:szCs w:val="28"/>
                          </w:rPr>
                        </m:ctrlPr>
                      </m:sSubPr>
                      <m:e>
                        <m:r>
                          <w:rPr>
                            <w:rFonts w:ascii="Cambria Math" w:hAnsi="Cambria Math"/>
                            <w:szCs w:val="28"/>
                          </w:rPr>
                          <m:t>L</m:t>
                        </m:r>
                      </m:e>
                      <m:sub>
                        <m:r>
                          <w:rPr>
                            <w:rFonts w:ascii="Cambria Math" w:hAnsi="Cambria Math"/>
                            <w:szCs w:val="28"/>
                          </w:rPr>
                          <m:t>0</m:t>
                        </m:r>
                      </m:sub>
                    </m:sSub>
                    <m:r>
                      <w:rPr>
                        <w:rFonts w:ascii="Cambria Math" w:hAnsi="Cambria Math"/>
                        <w:szCs w:val="28"/>
                      </w:rPr>
                      <m:t>)</m:t>
                    </m:r>
                  </m:e>
                </m:acc>
              </m:oMath>
            </m:oMathPara>
          </w:p>
        </w:tc>
        <w:tc>
          <w:tcPr>
            <w:tcW w:w="683" w:type="dxa"/>
            <w:shd w:val="clear" w:color="auto" w:fill="auto"/>
            <w:vAlign w:val="center"/>
          </w:tcPr>
          <w:p w:rsidR="001E4BBB" w:rsidRPr="00094DD1" w:rsidRDefault="001E4BBB" w:rsidP="0065041C">
            <w:pPr>
              <w:tabs>
                <w:tab w:val="left" w:pos="2794"/>
              </w:tabs>
              <w:spacing w:before="120" w:after="120"/>
            </w:pPr>
            <w:r w:rsidRPr="00094DD1">
              <w:t>(</w:t>
            </w:r>
            <w:r w:rsidRPr="00094DD1">
              <w:rPr>
                <w:lang w:val="en-US"/>
              </w:rPr>
              <w:t>51</w:t>
            </w:r>
            <w:r w:rsidRPr="00094DD1">
              <w:t>)</w:t>
            </w:r>
          </w:p>
        </w:tc>
      </w:tr>
    </w:tbl>
    <w:p w:rsidR="001E4BBB" w:rsidRDefault="001E4BBB" w:rsidP="001E4BBB">
      <w:pPr>
        <w:tabs>
          <w:tab w:val="left" w:pos="1827"/>
        </w:tabs>
        <w:spacing w:line="252" w:lineRule="auto"/>
        <w:rPr>
          <w:lang w:val="en-US"/>
        </w:rPr>
      </w:pPr>
    </w:p>
    <w:p w:rsidR="001E4BBB" w:rsidRPr="00237E12" w:rsidRDefault="001E4BBB" w:rsidP="001E4BBB">
      <w:pPr>
        <w:tabs>
          <w:tab w:val="left" w:pos="1827"/>
        </w:tabs>
        <w:spacing w:line="252" w:lineRule="auto"/>
        <w:rPr>
          <w:lang w:val="en-US"/>
        </w:rPr>
      </w:pPr>
      <w:r w:rsidRPr="00237E12">
        <w:rPr>
          <w:lang w:val="en-US"/>
        </w:rPr>
        <w:t xml:space="preserve">The distribution (50) and (51) is called the Gibbs </w:t>
      </w:r>
      <w:proofErr w:type="spellStart"/>
      <w:r w:rsidRPr="00237E12">
        <w:rPr>
          <w:lang w:val="en-US"/>
        </w:rPr>
        <w:t>microcanonical</w:t>
      </w:r>
      <w:proofErr w:type="spellEnd"/>
      <w:r w:rsidRPr="00237E12">
        <w:rPr>
          <w:lang w:val="en-US"/>
        </w:rPr>
        <w:t xml:space="preserve"> distribution.</w:t>
      </w:r>
    </w:p>
    <w:p w:rsidR="001E4BBB" w:rsidRPr="00237E12" w:rsidRDefault="001E4BBB" w:rsidP="001E4BBB">
      <w:pPr>
        <w:tabs>
          <w:tab w:val="left" w:pos="1827"/>
        </w:tabs>
        <w:spacing w:line="252" w:lineRule="auto"/>
        <w:rPr>
          <w:lang w:val="en-US"/>
        </w:rPr>
      </w:pPr>
      <w:r w:rsidRPr="00237E12">
        <w:rPr>
          <w:lang w:val="en-US"/>
        </w:rPr>
        <w:t xml:space="preserve">These formulas can be simplified, because a pulse describes the translational motion </w:t>
      </w:r>
      <w:proofErr w:type="gramStart"/>
      <w:r w:rsidRPr="00237E12">
        <w:rPr>
          <w:lang w:val="en-US"/>
        </w:rPr>
        <w:t>of  particles</w:t>
      </w:r>
      <w:proofErr w:type="gramEnd"/>
      <w:r w:rsidRPr="00237E12">
        <w:rPr>
          <w:lang w:val="en-US"/>
        </w:rPr>
        <w:t xml:space="preserve"> system as a whole, and the angular momentum – the rotational movement of particles system as a whole. Therefore, we can say that the statistical state of the system depends only on its energy. In this connection, energy acquires an exceptional role in statistical physics.</w:t>
      </w:r>
    </w:p>
    <w:p w:rsidR="001E4BBB" w:rsidRDefault="001E4BBB" w:rsidP="001E4BBB">
      <w:pPr>
        <w:tabs>
          <w:tab w:val="left" w:pos="1827"/>
        </w:tabs>
        <w:spacing w:line="252" w:lineRule="auto"/>
        <w:rPr>
          <w:lang w:val="en-US"/>
        </w:rPr>
      </w:pPr>
      <w:r w:rsidRPr="00237E12">
        <w:rPr>
          <w:lang w:val="en-US"/>
        </w:rPr>
        <w:t>In order to further exclude from consideration the momentum and angular momentum of the system, we can imagine a macroscopic system placed in a solid box that is at rest. In such conditions, the momentum and the angular mom</w:t>
      </w:r>
      <w:r>
        <w:rPr>
          <w:lang w:val="en-US"/>
        </w:rPr>
        <w:t xml:space="preserve">entum will be constant values </w:t>
      </w:r>
      <w:r w:rsidRPr="00237E12">
        <w:rPr>
          <w:lang w:val="en-US"/>
        </w:rPr>
        <w:t>that does not affect to the chaotic motion of the macroscopic system particles, and energy will be the only one additive integral of motion associated with the chaotic motion of particles. Therefore, the probability distribution function for a closed particle system will have the form:</w:t>
      </w:r>
    </w:p>
    <w:p w:rsidR="001E4BBB" w:rsidRPr="00237E12" w:rsidRDefault="001E4BBB" w:rsidP="001E4BBB">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1E4BBB" w:rsidRPr="00094DD1" w:rsidTr="0065041C">
        <w:trPr>
          <w:trHeight w:val="573"/>
        </w:trPr>
        <w:tc>
          <w:tcPr>
            <w:tcW w:w="8672" w:type="dxa"/>
            <w:shd w:val="clear" w:color="auto" w:fill="auto"/>
            <w:vAlign w:val="center"/>
          </w:tcPr>
          <w:p w:rsidR="001E4BBB" w:rsidRPr="001E4BBB" w:rsidRDefault="001E4BBB" w:rsidP="0065041C">
            <w:pPr>
              <w:spacing w:before="120" w:after="120"/>
              <w:jc w:val="center"/>
              <w:rPr>
                <w:sz w:val="2"/>
                <w:szCs w:val="2"/>
              </w:rPr>
            </w:pPr>
            <m:oMathPara>
              <m:oMath>
                <m:r>
                  <w:rPr>
                    <w:rFonts w:ascii="Cambria Math" w:hAnsi="Cambria Math"/>
                    <w:szCs w:val="28"/>
                  </w:rPr>
                  <m:t>w=const∙β(E-</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0</m:t>
                    </m:r>
                  </m:sub>
                </m:sSub>
                <m:r>
                  <w:rPr>
                    <w:rFonts w:ascii="Cambria Math" w:hAnsi="Cambria Math"/>
                    <w:szCs w:val="28"/>
                  </w:rPr>
                  <m:t>)</m:t>
                </m:r>
              </m:oMath>
            </m:oMathPara>
          </w:p>
        </w:tc>
        <w:tc>
          <w:tcPr>
            <w:tcW w:w="683" w:type="dxa"/>
            <w:shd w:val="clear" w:color="auto" w:fill="auto"/>
            <w:vAlign w:val="center"/>
          </w:tcPr>
          <w:p w:rsidR="001E4BBB" w:rsidRPr="00094DD1" w:rsidRDefault="001E4BBB" w:rsidP="0065041C">
            <w:pPr>
              <w:tabs>
                <w:tab w:val="left" w:pos="2794"/>
              </w:tabs>
              <w:spacing w:before="120" w:after="120"/>
            </w:pPr>
            <w:r w:rsidRPr="00094DD1">
              <w:t>(</w:t>
            </w:r>
            <w:r w:rsidRPr="00094DD1">
              <w:rPr>
                <w:lang w:val="en-US"/>
              </w:rPr>
              <w:t>52</w:t>
            </w:r>
            <w:r w:rsidRPr="00094DD1">
              <w:t>)</w:t>
            </w:r>
          </w:p>
        </w:tc>
      </w:tr>
    </w:tbl>
    <w:p w:rsidR="00C36AC7" w:rsidRDefault="00C36AC7">
      <w:bookmarkStart w:id="1" w:name="_GoBack"/>
      <w:bookmarkEnd w:id="1"/>
    </w:p>
    <w:sectPr w:rsidR="00C36A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BBB"/>
    <w:rsid w:val="001E4BBB"/>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BBB"/>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4BBB"/>
    <w:rPr>
      <w:rFonts w:ascii="Tahoma" w:hAnsi="Tahoma" w:cs="Tahoma"/>
      <w:sz w:val="16"/>
      <w:szCs w:val="16"/>
    </w:rPr>
  </w:style>
  <w:style w:type="character" w:customStyle="1" w:styleId="a4">
    <w:name w:val="Текст выноски Знак"/>
    <w:basedOn w:val="a0"/>
    <w:link w:val="a3"/>
    <w:uiPriority w:val="99"/>
    <w:semiHidden/>
    <w:rsid w:val="001E4BBB"/>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BBB"/>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4BBB"/>
    <w:rPr>
      <w:rFonts w:ascii="Tahoma" w:hAnsi="Tahoma" w:cs="Tahoma"/>
      <w:sz w:val="16"/>
      <w:szCs w:val="16"/>
    </w:rPr>
  </w:style>
  <w:style w:type="character" w:customStyle="1" w:styleId="a4">
    <w:name w:val="Текст выноски Знак"/>
    <w:basedOn w:val="a0"/>
    <w:link w:val="a3"/>
    <w:uiPriority w:val="99"/>
    <w:semiHidden/>
    <w:rsid w:val="001E4BBB"/>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957</Words>
  <Characters>5456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2020-11-22T18:43:00Z</dcterms:created>
  <dcterms:modified xsi:type="dcterms:W3CDTF">2020-11-22T18:43:00Z</dcterms:modified>
</cp:coreProperties>
</file>